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 w:line="240" w:lineRule="auto"/>
        <w:ind w:left="4025"/>
      </w:pPr>
      <w:r>
        <w:rPr/>
        <w:t>В [полное наименование суда]</w:t>
        <w:br/>
        <w:t>[адрес суда]</w:t>
      </w:r>
    </w:p>
    <w:p>
      <w:pPr>
        <w:spacing w:after="60" w:line="240" w:lineRule="auto"/>
        <w:ind w:left="4025"/>
      </w:pPr>
      <w:r>
        <w:rPr/>
        <w:t>Заявитель: [Ф. И. О. / наименование, статус]</w:t>
        <w:br/>
        <w:t>[адрес, идентификаторы, контакты]</w:t>
        <w:br/>
        <w:t>Представитель: [Ф. И. О., полномочия]</w:t>
      </w:r>
    </w:p>
    <w:p>
      <w:pPr>
        <w:spacing w:after="60" w:line="240" w:lineRule="auto"/>
        <w:ind w:left="4025"/>
      </w:pPr>
      <w:r>
        <w:rPr/>
        <w:t>Другие участники: [Ф. И. О. / наименования, процессуальные статусы, адреса]</w:t>
        <w:br/>
        <w:t>Дело № [номер]</w:t>
        <w:br/>
        <w:t>Судья: [Ф. И. О., если известно]</w:t>
      </w:r>
    </w:p>
    <w:p>
      <w:r>
        <w:rPr/>
        <w:t>Исх. № [номер, если используется]    «___» __________ 20___ г.</w:t>
      </w:r>
    </w:p>
    <w:p>
      <w:pPr>
        <w:pStyle w:val="Title"/>
        <w:jc w:val="center"/>
      </w:pPr>
      <w:r>
        <w:rPr/>
        <w:t>Ходатайство об участии в веб-конференции</w:t>
      </w:r>
    </w:p>
    <w:p>
      <w:pPr>
        <w:pStyle w:val="Heading1"/>
        <w:keepNext/>
      </w:pPr>
      <w:r>
        <w:rPr/>
        <w:t>1. Сведения о заседании</w:t>
      </w:r>
    </w:p>
    <w:p>
      <w:r>
        <w:rPr/>
        <w:t>Заседание назначено на [дата, время, часовой пояс]. В нём намерен участвовать [Ф. И. О., процессуальный статус, сведения о представителе]. Прошу допустить дистанционное участие через систему веб-конференции.</w:t>
      </w:r>
    </w:p>
    <w:p>
      <w:pPr>
        <w:pStyle w:val="Heading1"/>
        <w:keepNext/>
      </w:pPr>
      <w:r>
        <w:rPr/>
        <w:t>2. Идентификация и связь</w:t>
      </w:r>
    </w:p>
    <w:p>
      <w:r>
        <w:rPr/>
        <w:t>Готов пройти идентификацию предусмотренным системой способом, обеспечить устойчивое соединение, камеру, микрофон и надлежащие условия участия. Электронная почта: [адрес]. Телефон для оперативной связи: [номер]. Документы о полномочиях [находятся в деле / прилагаются].</w:t>
      </w:r>
    </w:p>
    <w:p>
      <w:r>
        <w:rPr/>
        <w:t>Изложенные обстоятельства и приложенные доказательства обосновывают обращение с настоящим документом. На основании: статьи 155.2 ГПК РФ.</w:t>
      </w:r>
    </w:p>
    <w:p>
      <w:pPr>
        <w:pStyle w:val="Heading1"/>
        <w:keepNext/>
      </w:pPr>
      <w:r>
        <w:rPr/>
        <w:t>ПРОШУ:</w:t>
      </w:r>
    </w:p>
    <w:p>
      <w:r>
        <w:rPr/>
        <w:t>1. Разрешить [Ф. И. О.] участие в заседании [дата и время] посредством системы веб-конференции при наличии технической возможности.</w:t>
      </w:r>
    </w:p>
    <w:p>
      <w:r>
        <w:rPr/>
        <w:t>2. Направить информацию для подключения в установленном судом порядке.</w:t>
      </w:r>
    </w:p>
    <w:p>
      <w:pPr>
        <w:pStyle w:val="Heading1"/>
        <w:keepNext/>
      </w:pPr>
      <w:r>
        <w:rPr/>
        <w:t>Приложения</w:t>
      </w:r>
    </w:p>
    <w:p>
      <w:r>
        <w:rPr/>
        <w:t>1. Документы о полномочиях представителя, если не представлены — [количество] л.</w:t>
      </w:r>
    </w:p>
    <w:p>
      <w:r>
        <w:rPr/>
        <w:t>2. Иные документы, требуемые применяемым порядком электронной подачи — [количество] л.</w:t>
      </w:r>
    </w:p>
    <w:p>
      <w:r>
        <w:rPr/>
        <w:t>Подпись: __________________ / [Ф. И. О., статус] /</w:t>
        <w:br/>
        <w:t>Дата: «___» __________ 20___ г.</w:t>
      </w:r>
    </w:p>
    <w:p>
      <w:pPr>
        <w:pStyle w:val="Title"/>
        <w:pageBreakBefore/>
      </w:pPr>
      <w:r>
        <w:rPr/>
        <w:t>Пояснения к образцу</w:t>
      </w:r>
    </w:p>
    <w:p>
      <w:r>
        <w:rPr>
          <w:b/>
        </w:rPr>
        <w:t>Эту часть удалите из документа перед подачей, отправкой или подписанием.</w:t>
      </w:r>
    </w:p>
    <w:p>
      <w:pPr>
        <w:pStyle w:val="Heading1"/>
        <w:keepNext/>
      </w:pPr>
      <w:r>
        <w:rPr/>
        <w:t>Когда использовать</w:t>
      </w:r>
    </w:p>
    <w:p>
      <w:r>
        <w:rPr/>
        <w:t>Участие в заседании с личного устройства через судебную информационную систему.</w:t>
      </w:r>
    </w:p>
    <w:p>
      <w:pPr>
        <w:pStyle w:val="Heading1"/>
        <w:keepNext/>
      </w:pPr>
      <w:r>
        <w:rPr/>
        <w:t>Как подготовить документ</w:t>
      </w:r>
    </w:p>
    <w:p>
      <w:r>
        <w:rPr/>
        <w:t>1. Замените поля в квадратных скобках своими данными. Удалите неприменимые варианты, согласуйте даты, суммы и названия приложений.</w:t>
      </w:r>
    </w:p>
    <w:p>
      <w:r>
        <w:rPr/>
        <w:t>2. Каждый существенный факт подтвердите документом. Проверьте полномочия подписанта и способ подачи или доставки.</w:t>
      </w:r>
    </w:p>
    <w:p>
      <w:r>
        <w:rPr/>
        <w:t>3. Веб-конференция отличается от ВКС: участник подключается с собственного устройства, а не приходит в содействующий суд.</w:t>
      </w:r>
    </w:p>
    <w:p>
      <w:r>
        <w:rPr/>
        <w:t>4. Подача ходатайства сама по себе не означает разрешения. Проверьте определение суда и инструкции по идентификации.</w:t>
      </w:r>
    </w:p>
    <w:p>
      <w:r>
        <w:rPr/>
        <w:t>5. Закрытое заседание и отсутствие технической возможности препятствуют веб-конференции.</w:t>
      </w:r>
    </w:p>
    <w:p>
      <w:pPr>
        <w:pStyle w:val="Heading1"/>
        <w:keepNext/>
      </w:pPr>
      <w:r>
        <w:rPr/>
        <w:t>Нормативная основа</w:t>
      </w:r>
    </w:p>
    <w:p>
      <w:r>
        <w:rPr/>
      </w:r>
      <w:hyperlink r:id="rId9">
        <w:r>
          <w:rPr>
            <w:rFonts w:ascii="Times New Roman" w:hAnsi="Times New Roman" w:eastAsia="Times New Roman" w:cs="Times New Roman"/>
            <w:sz w:val="24"/>
          </w:rPr>
          <w:t>Статья 155.2 ГПК РФ</w:t>
        </w:r>
      </w:hyperlink>
    </w:p>
    <w:p>
      <w:r>
        <w:rPr/>
        <w:t>Образец требует адаптации к фактам, действующей редакции закона и условиям конкретного договора. Он не содержит данных клиентов или вымышленных судебных дел.</w:t>
      </w:r>
    </w:p>
    <w:p>
      <w:r>
        <w:rPr/>
        <w:t>Подготовил: Дмитрий Холуянов</w:t>
        <w:br/>
        <w:t>Дата подготовки: 21.10.2026</w:t>
        <w:br/>
        <w:t>Холуянов, Зубков и партнёры · via-jure.ru</w:t>
      </w:r>
    </w:p>
    <w:p>
      <w:r>
        <w:rPr/>
      </w:r>
      <w:hyperlink r:id="rId10">
        <w:r>
          <w:rPr>
            <w:rFonts w:ascii="Times New Roman" w:hAnsi="Times New Roman" w:eastAsia="Times New Roman" w:cs="Times New Roman"/>
            <w:sz w:val="24"/>
          </w:rPr>
          <w:t>Страница образца и материалы по теме</w:t>
        </w:r>
      </w:hyperlink>
    </w:p>
    <w:sectPr w:rsidR="00FC693F" w:rsidRPr="0006063C" w:rsidSect="00034616">
      <w:footerReference w:type="default" r:id="rId11"/>
      <w:pgSz w:w="11906" w:h="16838"/>
      <w:pgMar w:top="1134" w:right="1020" w:bottom="1020" w:left="124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24"/>
      </w:rPr>
      <w:t xml:space="preserve">Страница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59" w:lineRule="auto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20" w:line="259" w:lineRule="auto"/>
      <w:outlineLvl w:val="0"/>
    </w:pPr>
    <w:rPr>
      <w:rFonts w:ascii="Times New Roman" w:hAnsi="Times New Roman" w:eastAsia="Times New Roman" w:cs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59" w:lineRule="auto"/>
      <w:outlineLvl w:val="1"/>
    </w:pPr>
    <w:rPr>
      <w:rFonts w:ascii="Times New Roman" w:hAnsi="Times New Roman" w:eastAsia="Times New Roman" w:cs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59" w:lineRule="auto" w:before="20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consultant.ru/document/cons_doc_LAW_39570/6eeca4b7c1fbfcea7d4e06a9535076b5acb21a8e/" TargetMode="External"/><Relationship Id="rId10" Type="http://schemas.openxmlformats.org/officeDocument/2006/relationships/hyperlink" Target="https://via-jure.ru/document-gpk-web-hearing.html" TargetMode="External"/><Relationship Id="rId1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об участии в веб-конференции в суд общей юрисдикции</dc:title>
  <dc:subject>Обезличенный образец</dc:subject>
  <dc:creator>Холуянов, Зубков и партнёры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>Образец документа</cp:category>
</cp:coreProperties>
</file>