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изменении размера исковых требований</w:t>
      </w:r>
    </w:p>
    <w:p>
      <w:pPr>
        <w:pStyle w:val="Heading1"/>
        <w:keepNext/>
      </w:pPr>
      <w:r>
        <w:rPr/>
        <w:t>1. Изменение суммы</w:t>
      </w:r>
    </w:p>
    <w:p>
      <w:r>
        <w:rPr/>
        <w:t>Первоначально заявлено [сумма и состав]. После подачи иска [оплата / исправление расчёта / иной факт]. Размер требования увеличивается / уменьшается до [сумма], в том числе [основной долг, проценты, неустойка].</w:t>
      </w:r>
    </w:p>
    <w:p>
      <w:pPr>
        <w:pStyle w:val="Heading1"/>
        <w:keepNext/>
      </w:pPr>
      <w:r>
        <w:rPr/>
        <w:t>2. Расчёт и пределы изменения</w:t>
      </w:r>
    </w:p>
    <w:p>
      <w:r>
        <w:rPr/>
        <w:t>Новый расчёт выполнен за период [период] по формуле [формула], с учётом оплат [данные]. Предмет и основание иска настоящим заявлением не изменяются. Вопрос о государственной пошлине: [доплата / возврат / иное законное основание].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39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Принять изменение размера исковых требований.</w:t>
      </w:r>
    </w:p>
    <w:p>
      <w:r>
        <w:rPr/>
        <w:t>2. Взыскать [итоговая сумма и составляющие] в соответствии с обновлённым расчётом.</w:t>
      </w:r>
    </w:p>
    <w:p>
      <w:pPr>
        <w:pStyle w:val="Heading1"/>
        <w:keepNext/>
      </w:pPr>
      <w:r>
        <w:rPr/>
        <w:t>Приложения</w:t>
      </w:r>
    </w:p>
    <w:p>
      <w:r>
        <w:rPr/>
        <w:t>1. Обновлённый подписанный расчёт — [количество] л.</w:t>
      </w:r>
    </w:p>
    <w:p>
      <w:r>
        <w:rPr/>
        <w:t>2. Документы об оплате или иных изменившихся обстоятельствах — [количество] л.</w:t>
      </w:r>
    </w:p>
    <w:p>
      <w:r>
        <w:rPr/>
        <w:t>3. Документ по вопросу госпошлины при необходимости — [количество] л.</w:t>
      </w:r>
    </w:p>
    <w:p>
      <w:r>
        <w:rPr/>
        <w:t>4. Подтверждение направления участникам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Сумма изменилась из-за оплаты, перерасчёта или продолжения начисления.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Если меняется сам способ защиты или фактическое основание, этот образец необходимо переработать.</w:t>
      </w:r>
    </w:p>
    <w:p>
      <w:r>
        <w:rPr/>
        <w:t>4. Не увеличивайте сумму путём добавления самостоятельных требований без проверки процессуальных правил.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39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bb6e7dbe9a257123b704110e5c67133e6a0e3608/" TargetMode="External"/><Relationship Id="rId10" Type="http://schemas.openxmlformats.org/officeDocument/2006/relationships/hyperlink" Target="https://via-jure.ru/document-gpk-amend-claim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изменении размера исковых требований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