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/>
        <w:t>[город]                                      «___» __________ 20___ г.</w:t>
      </w:r>
    </w:p>
    <w:p>
      <w:pPr>
        <w:pStyle w:val="Title"/>
        <w:jc w:val="center"/>
      </w:pPr>
      <w:r>
        <w:rPr/>
        <w:t>Дополнительное соглашение об изменении сроков работ</w:t>
      </w:r>
    </w:p>
    <w:p>
      <w:pPr>
        <w:pStyle w:val="Heading1"/>
        <w:keepNext/>
      </w:pPr>
      <w:r>
        <w:rPr/>
        <w:t>1. Договор</w:t>
      </w:r>
    </w:p>
    <w:p>
      <w:r>
        <w:rPr/>
        <w:t>Стороны [данные] изменяют договор № [номер] от [дата]. Подписанты и полномочия [сведения].</w:t>
      </w:r>
    </w:p>
    <w:p>
      <w:pPr>
        <w:pStyle w:val="Heading1"/>
        <w:keepNext/>
      </w:pPr>
      <w:r>
        <w:rPr/>
        <w:t>2. Новые сроки</w:t>
      </w:r>
    </w:p>
    <w:p>
      <w:r>
        <w:rPr/>
        <w:t>Пункт [номер] изложить так: «Начало [дата], окончание [дата], этапы [график]». Новый график заменяет приложение [номер]. Причины изменения [при необходимости].</w:t>
      </w:r>
    </w:p>
    <w:p>
      <w:pPr>
        <w:pStyle w:val="Heading1"/>
        <w:keepNext/>
      </w:pPr>
      <w:r>
        <w:rPr/>
        <w:t>3. Цена и исходные данные</w:t>
      </w:r>
    </w:p>
    <w:p>
      <w:r>
        <w:rPr/>
        <w:t>Цена [не изменяется / изменяется до суммы]. Недостающие материалы и доступ предоставляются [сторона, дата]. Условия оплаты [редакция при изменении].</w:t>
      </w:r>
    </w:p>
    <w:p>
      <w:pPr>
        <w:pStyle w:val="Heading1"/>
        <w:keepNext/>
      </w:pPr>
      <w:r>
        <w:rPr/>
        <w:t>4. Ранее возникшие требования</w:t>
      </w:r>
    </w:p>
    <w:p>
      <w:r>
        <w:rPr/>
        <w:t>Влияние соглашения на ответственность за предшествующий период: [прямо согласованное условие]. Остальные положения сохраняются. Соглашение вступает в силу [дата], является частью договора.</w:t>
      </w:r>
    </w:p>
    <w:p>
      <w:pPr>
        <w:pStyle w:val="Heading1"/>
        <w:keepNext/>
      </w:pPr>
      <w:r>
        <w:rPr/>
        <w:t>Приложения</w:t>
      </w:r>
    </w:p>
    <w:p>
      <w:r>
        <w:rPr/>
        <w:t>1. Документы и материалы, перечисленные в тексте; удалите неприменимые позиции — [количество] л.</w:t>
      </w:r>
    </w:p>
    <w:p>
      <w:pPr>
        <w:pStyle w:val="Heading1"/>
        <w:keepNext/>
      </w:pPr>
      <w:r>
        <w:rPr/>
        <w:t>Реквизиты и подписи сторон</w:t>
      </w:r>
    </w:p>
    <w:p>
      <w:r>
        <w:rPr/>
        <w:t>Сторона 1: [наименование / Ф. И. О., адрес, идентификационные и платёжные реквизиты, контакт]</w:t>
        <w:br/>
        <w:t>Подпись: __________________ / [Ф. И. О.] /</w:t>
      </w:r>
    </w:p>
    <w:p>
      <w:r>
        <w:rPr/>
        <w:t>Сторона 2: [наименование / Ф. И. О., адрес, идентификационные и платёжные реквизиты, контакт]</w:t>
        <w:br/>
        <w:t>Подпись: __________________ / [Ф. И. О.] /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Стороны согласуют новые даты и последствия для ранее возникшей ответственности.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Не оставляйте неясным вопрос о неустойке за период до подписания: перенос срока сам по себе не всегда разрешает этот вопрос.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450 ГК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452 ГК РФ</w:t>
        </w:r>
      </w:hyperlink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Статья 708 ГК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2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3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5142/c231822b9f355b8c760b3389e80269f0d987870e/" TargetMode="External"/><Relationship Id="rId10" Type="http://schemas.openxmlformats.org/officeDocument/2006/relationships/hyperlink" Target="https://www.consultant.ru/document/cons_doc_LAW_5142/ca10f0c19da23330c9d92dacb11df0c92444bca3/" TargetMode="External"/><Relationship Id="rId11" Type="http://schemas.openxmlformats.org/officeDocument/2006/relationships/hyperlink" Target="https://www.consultant.ru/document/cons_doc_LAW_9027/94492e64fdea026f033e334a2f18b7f1de1f04a0/" TargetMode="External"/><Relationship Id="rId12" Type="http://schemas.openxmlformats.org/officeDocument/2006/relationships/hyperlink" Target="https://via-jure.ru/document-form-time-extension.html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об изменении сроков работ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