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Акт выявленных недостатков работ</w:t>
      </w:r>
    </w:p>
    <w:p>
      <w:pPr>
        <w:pStyle w:val="Heading1"/>
        <w:keepNext/>
      </w:pPr>
      <w:r>
        <w:rPr/>
        <w:t>1. Осмотр</w:t>
      </w:r>
    </w:p>
    <w:p>
      <w:r>
        <w:rPr/>
        <w:t>Дата, время, адрес [данные]. Участники [Ф. И. О., статус, полномочия]. Основание [договор, приглашение]. Другая сторона уведомлена [дата, способ, подтверждение]; её участие [сведения].</w:t>
      </w:r>
    </w:p>
    <w:p>
      <w:pPr>
        <w:pStyle w:val="Heading1"/>
        <w:keepNext/>
      </w:pPr>
      <w:r>
        <w:rPr/>
        <w:t>2. Объект и условия</w:t>
      </w:r>
    </w:p>
    <w:p>
      <w:r>
        <w:rPr/>
        <w:t>Осмотрен [объект]. Метод и условия осмотра [описание]. Использованные приборы [данные]. Исходная документация [перечень].</w:t>
      </w:r>
    </w:p>
    <w:p>
      <w:pPr>
        <w:pStyle w:val="Heading1"/>
        <w:keepNext/>
      </w:pPr>
      <w:r>
        <w:rPr/>
        <w:t>3. Дефекты</w:t>
      </w:r>
    </w:p>
    <w:p>
      <w:r>
        <w:rPr/>
        <w:t>По каждой позиции: [номер, место, описание проявления, размер, фото, требование задания, предполагаемый способ проверки]. Выводы о причинах, требующие специальных знаний, не подменяются догадками.</w:t>
      </w:r>
    </w:p>
    <w:p>
      <w:pPr>
        <w:pStyle w:val="Heading1"/>
        <w:keepNext/>
      </w:pPr>
      <w:r>
        <w:rPr/>
        <w:t>4. Замечания участников</w:t>
      </w:r>
    </w:p>
    <w:p>
      <w:r>
        <w:rPr/>
        <w:t>Позиции сторон [по каждому вопросу]. Приложения: [фото с нумерацией, схемы, измерения]. Количество экземпляров [число]. Отказ от подписи / замечания фиксируются с указанием обстоятельств.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Фиксация дефектов для претензии, осмотра или экспертизы.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Акт осмотра не заменяет экспертное заключение; отделяйте наблюдаемые факты от технических выводов.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723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8e02faf6357243a0fa7806dd7ca2dc2493301a8/" TargetMode="External"/><Relationship Id="rId10" Type="http://schemas.openxmlformats.org/officeDocument/2006/relationships/hyperlink" Target="https://www.consultant.ru/document/cons_doc_LAW_9027/0f3422f73df7bee03d56085359c80be8d2981ead/" TargetMode="External"/><Relationship Id="rId11" Type="http://schemas.openxmlformats.org/officeDocument/2006/relationships/hyperlink" Target="https://via-jure.ru/document-form-defect-act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выявленных недостатков работ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