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/>
        <w:t>[город]                                      «___» __________ 20___ г.</w:t>
      </w:r>
    </w:p>
    <w:p>
      <w:pPr>
        <w:pStyle w:val="Title"/>
        <w:jc w:val="center"/>
      </w:pPr>
      <w:r>
        <w:rPr/>
        <w:t>Договор разработки сайта</w:t>
      </w:r>
    </w:p>
    <w:p>
      <w:r>
        <w:rPr/>
        <w:t>[Сторона 1, реквизиты и представитель, основание полномочий] и [сторона 2, реквизиты и представитель, основание полномочий] заключили настоящий договор о следующем.</w:t>
      </w:r>
    </w:p>
    <w:p>
      <w:pPr>
        <w:pStyle w:val="Heading1"/>
        <w:keepNext/>
      </w:pPr>
      <w:r>
        <w:rPr/>
        <w:t>1. Предмет и результат</w:t>
      </w:r>
    </w:p>
    <w:p>
      <w:r>
        <w:rPr/>
        <w:t>Подрядчик обязуется выполнить и передать заказчику: [сайт, функции, страницы, интеграции], критерии результата по техническому заданию. Заказчик обязуется принять результат и оплатить его. Техническое задание, смета и график являются частями договора.</w:t>
      </w:r>
    </w:p>
    <w:p>
      <w:pPr>
        <w:pStyle w:val="Heading1"/>
        <w:keepNext/>
      </w:pPr>
      <w:r>
        <w:rPr/>
        <w:t>2. Сроки и взаимодействие</w:t>
      </w:r>
    </w:p>
    <w:p>
      <w:r>
        <w:rPr/>
        <w:t>Начало работ: [дата / определённое событие]. Окончание: [дата]. Этапы и сроки указаны в графике. Заказчик передаёт необходимые исходные данные и доступ до [дата]. Обстоятельства, препятствующие работе, сообщаются письменно с указанием последствий и предложений по устранению.</w:t>
      </w:r>
    </w:p>
    <w:p>
      <w:pPr>
        <w:pStyle w:val="Heading1"/>
        <w:keepNext/>
      </w:pPr>
      <w:r>
        <w:rPr/>
        <w:t>3. Специальные условия</w:t>
      </w:r>
    </w:p>
    <w:p>
      <w:r>
        <w:rPr/>
        <w:t>Этапы: прототип, дизайн, разработка, тестирование, передача. Требования к мобильным устройствам, браузерам, скорости и безопасности измеримы и указаны в задании. Права на код, дизайн, контент и сторонние компоненты перечисляются отдельно с условиями передачи и лицензирования. Доступы передаются защищённым способом, секреты не включаются в открытый акт.</w:t>
      </w:r>
    </w:p>
    <w:p>
      <w:pPr>
        <w:pStyle w:val="Heading1"/>
        <w:keepNext/>
      </w:pPr>
      <w:r>
        <w:rPr/>
        <w:t>4. Цена и оплата</w:t>
      </w:r>
    </w:p>
    <w:p>
      <w:r>
        <w:rPr/>
        <w:t>Цена составляет [сумма] рублей; смета [твёрдая / приблизительная — выбрать]. НДС: [условие по налоговому режиму]. Аванс [сумма, срок], промежуточные платежи [основания], окончательный расчёт [срок после предусмотренного договором события]. Изменение объёма и цены оформляется письменным соглашением.</w:t>
      </w:r>
    </w:p>
    <w:p>
      <w:pPr>
        <w:pStyle w:val="Heading1"/>
        <w:keepNext/>
      </w:pPr>
      <w:r>
        <w:rPr/>
        <w:t>5. Приёмка и недостатки</w:t>
      </w:r>
    </w:p>
    <w:p>
      <w:r>
        <w:rPr/>
        <w:t>О готовности результата подрядчик уведомляет [канал]. В течение [срок] стороны проводят проверку по заданию и оформляют акт. Конкретные недостатки фиксируются с местом, видом и сроком устранения. Скрытые недостатки предъявляются в порядке и сроки, установленные законом и договором. Гарантийный срок: [срок, начало, условия].</w:t>
      </w:r>
    </w:p>
    <w:p>
      <w:pPr>
        <w:pStyle w:val="Heading1"/>
        <w:keepNext/>
      </w:pPr>
      <w:r>
        <w:rPr/>
        <w:t>6. Ответственность и завершение</w:t>
      </w:r>
    </w:p>
    <w:p>
      <w:r>
        <w:rPr/>
        <w:t>За нарушение сроков стороны [согласованный размер и база неустойки либо применение закона]. Порядок приостановления и отказа определяется применимыми нормами и условиями договора. При прекращении стороны фиксируют выполненный объём, передают оплаченные результаты и материалы, составляют расчёт. Уведомления направляются по согласованным реквизитам; спор разрешается компетентным судом.</w:t>
      </w:r>
    </w:p>
    <w:p>
      <w:pPr>
        <w:pStyle w:val="Heading1"/>
        <w:keepNext/>
      </w:pPr>
      <w:r>
        <w:rPr/>
        <w:t>Приложения</w:t>
      </w:r>
    </w:p>
    <w:p>
      <w:r>
        <w:rPr/>
        <w:t>1. Приложение 1: описание предмета и объёма обязательств — [количество] л.</w:t>
      </w:r>
    </w:p>
    <w:p>
      <w:r>
        <w:rPr/>
        <w:t>2. Приложение 2: цена, этапы и календарный график — [количество] л.</w:t>
      </w:r>
    </w:p>
    <w:p>
      <w:r>
        <w:rPr/>
        <w:t>3. Приложение 3: форма акта / отчёта / передаточного документа — [количество] л.</w:t>
      </w:r>
    </w:p>
    <w:p>
      <w:pPr>
        <w:pStyle w:val="Heading1"/>
        <w:keepNext/>
      </w:pPr>
      <w:r>
        <w:rPr/>
        <w:t>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t>Сторона 1: [наименование / Ф. И. О.]</w:t>
              <w:br/>
              <w:t>[адрес, идентификационные и платёжные реквизиты, контакт]</w:t>
              <w:br/>
              <w:t>Подпись: __________ / [Ф. И. О.] /</w:t>
            </w:r>
          </w:p>
        </w:tc>
        <w:tc>
          <w:tcPr>
            <w:tcW w:type="dxa" w:w="4819"/>
          </w:tcPr>
          <w:p>
            <w:r>
              <w:t>Сторона 2: [наименование / Ф. И. О.]</w:t>
              <w:br/>
              <w:t>[адрес, идентификационные и платёжные реквизиты, контакт]</w:t>
              <w:br/>
              <w:t>Подпись: __________ / [Ф. И. О.] /</w:t>
            </w:r>
          </w:p>
        </w:tc>
      </w:tr>
    </w:tbl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Разработка сайта с техническим заданием, тестированием и передачей доступов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Передача исключительных прав требует специального согласования по части IV ГК РФ; этот блок нельзя заменить фразой «все права принадлежат заказчику» без определения объектов и условий.</w:t>
      </w:r>
    </w:p>
    <w:p>
      <w:r>
        <w:rPr/>
        <w:t>4. Проверьте существенные условия, сроки, предмет, материалы и основания приёмки. Не переносите условия одного вида подряда на другой без проверки.</w:t>
      </w:r>
    </w:p>
    <w:p>
      <w:r>
        <w:rPr/>
        <w:t>5. Заполните реквизиты сторон, проверьте полномочия подписантов и согласуйте все приложения до подписания.</w:t>
      </w:r>
    </w:p>
    <w:p>
      <w:r>
        <w:rPr/>
        <w:t>6. Незаполненные альтернативы и пояснения удалите; существенные условия нельзя оставлять в квадратных скобках.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702 ГК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708 ГК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709 ГК РФ</w:t>
        </w:r>
      </w:hyperlink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Статья 720 ГК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3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4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45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 w:line="245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5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9027/416441e14a600610e2ba0765f72cb72c290cdc3c/" TargetMode="External"/><Relationship Id="rId10" Type="http://schemas.openxmlformats.org/officeDocument/2006/relationships/hyperlink" Target="https://www.consultant.ru/document/cons_doc_LAW_9027/94492e64fdea026f033e334a2f18b7f1de1f04a0/" TargetMode="External"/><Relationship Id="rId11" Type="http://schemas.openxmlformats.org/officeDocument/2006/relationships/hyperlink" Target="https://www.consultant.ru/document/cons_doc_LAW_9027/7ac1b059cae570f48b3afe418c6ad41b54f166b1/" TargetMode="External"/><Relationship Id="rId12" Type="http://schemas.openxmlformats.org/officeDocument/2006/relationships/hyperlink" Target="https://www.consultant.ru/document/cons_doc_LAW_9027/48e02faf6357243a0fa7806dd7ca2dc2493301a8/" TargetMode="External"/><Relationship Id="rId13" Type="http://schemas.openxmlformats.org/officeDocument/2006/relationships/hyperlink" Target="https://via-jure.ru/document-contract-website.htm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разработки сайта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