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Претензия об оплате поставленного товара</w:t>
      </w:r>
    </w:p>
    <w:p>
      <w:pPr>
        <w:pStyle w:val="Heading1"/>
        <w:keepNext/>
      </w:pPr>
      <w:r>
        <w:rPr/>
        <w:t>1. Поставки</w:t>
      </w:r>
    </w:p>
    <w:p>
      <w:r>
        <w:rPr/>
        <w:t>По договору № [номер] передан товар по документам [номер, дата, сумма каждой партии]. Получение подтверждено [подпись, полномочия, электронные документы].</w:t>
      </w:r>
    </w:p>
    <w:p>
      <w:pPr>
        <w:pStyle w:val="Heading1"/>
        <w:keepNext/>
      </w:pPr>
      <w:r>
        <w:rPr/>
        <w:t>2. Задолженность</w:t>
      </w:r>
    </w:p>
    <w:p>
      <w:r>
        <w:rPr/>
        <w:t>Платёж должен был поступить [дата и пункт]. Всего [сумма], оплачено [сумма], возвращено / зачтено [сумма], остаток [сумма]. Расчёт по партиям прилагается.</w:t>
      </w:r>
    </w:p>
    <w:p>
      <w:pPr>
        <w:pStyle w:val="Heading1"/>
        <w:keepNext/>
      </w:pPr>
      <w:r>
        <w:rPr/>
        <w:t>3. Основание</w:t>
      </w:r>
    </w:p>
    <w:p>
      <w:r>
        <w:rPr/>
        <w:t>Статьи 486 и 516 ГК РФ предусматривают оплату товара в установленном порядке. Сроки платежей по указанным партиям истекли.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Оплатить задолженность [сумма] рублей до [дата] по реквизитам [данные].</w:t>
      </w:r>
    </w:p>
    <w:p>
      <w:r>
        <w:rPr/>
        <w:t>2. Сообщить о произведённых платежах с приложением подтверждений.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спецификации — [количество] л.</w:t>
      </w:r>
    </w:p>
    <w:p>
      <w:r>
        <w:rPr/>
        <w:t>2. Передаточные документы — [количество] л.</w:t>
      </w:r>
    </w:p>
    <w:p>
      <w:r>
        <w:rPr/>
        <w:t>3. Расчёт по партиям — [количество] л.</w:t>
      </w:r>
    </w:p>
    <w:p>
      <w:r>
        <w:rPr/>
        <w:t>4. Платёжные документы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Покупатель не оплатил конкретные поставки.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отправкой сверьте платежи, возвраты и корректировочные документы.</w:t>
      </w:r>
    </w:p>
    <w:p>
      <w:r>
        <w:rPr/>
        <w:t>4. Для арбитражного иска проверьте применимый претензионный срок.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486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516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4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2120e9b039b6f15a3d1c793f412f7df3ffcfbd33/" TargetMode="External"/><Relationship Id="rId10" Type="http://schemas.openxmlformats.org/officeDocument/2006/relationships/hyperlink" Target="https://www.consultant.ru/document/cons_doc_LAW_9027/1d54da4705a4a8bf9bbf7cf6891291972988e01e/" TargetMode="External"/><Relationship Id="rId11" Type="http://schemas.openxmlformats.org/officeDocument/2006/relationships/hyperlink" Target="https://www.consultant.ru/document/cons_doc_LAW_37800/4d77fceae32b76a1cc26db3a1c64857d59045fdc/" TargetMode="External"/><Relationship Id="rId12" Type="http://schemas.openxmlformats.org/officeDocument/2006/relationships/hyperlink" Target="https://via-jure.ru/document-claim-supply-debt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оплате поставленного товара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