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Возражения на уведомление о расторжении аренды</w:t>
      </w:r>
    </w:p>
    <w:p>
      <w:pPr>
        <w:pStyle w:val="Heading1"/>
        <w:keepNext/>
      </w:pPr>
      <w:r>
        <w:rPr/>
        <w:t>1. Уведомление</w:t>
      </w:r>
    </w:p>
    <w:p>
      <w:r>
        <w:rPr/>
        <w:t>[Дата] получено уведомление № [номер] о [расторжении / одностороннем отказе] от договора аренды № [номер]. Объект [данные]. Заявленное основание [дословно]. Указанная дата прекращения [дата].</w:t>
      </w:r>
    </w:p>
    <w:p>
      <w:pPr>
        <w:pStyle w:val="Heading1"/>
        <w:keepNext/>
      </w:pPr>
      <w:r>
        <w:rPr/>
        <w:t>2. Возражения</w:t>
      </w:r>
    </w:p>
    <w:p>
      <w:r>
        <w:rPr/>
        <w:t>Право на односторонний отказ по указанному основанию [предусмотрено / оспаривается] с учётом [норма и пункт договора]. Факт нарушения [позиция и доказательства]. Требование устранить нарушение [направлялось / не направлялось, даты]. Устранение подтверждается [документы].</w:t>
      </w:r>
    </w:p>
    <w:p>
      <w:pPr>
        <w:pStyle w:val="Heading1"/>
        <w:keepNext/>
      </w:pPr>
      <w:r>
        <w:rPr/>
        <w:t>3. Правовая оценка</w:t>
      </w:r>
    </w:p>
    <w:p>
      <w:r>
        <w:rPr/>
        <w:t>Статья 450.1 ГК РФ регулирует осуществление права на односторонний отказ при наличии такого права. Судебное расторжение по статье 619 ГК РФ и договорный отказ — разные способы. Применительно к полученному документу [объяснить выбранную квалификацию и последствия].</w:t>
      </w:r>
    </w:p>
    <w:p>
      <w:pPr>
        <w:pStyle w:val="Heading1"/>
        <w:keepNext/>
      </w:pPr>
      <w:r>
        <w:rPr/>
        <w:t>ТРЕБОВАНИЯ:</w:t>
      </w:r>
    </w:p>
    <w:p>
      <w:r>
        <w:rPr/>
        <w:t>1. Рассмотреть возражения и подтвердить позицию относительно действия договора.</w:t>
      </w:r>
    </w:p>
    <w:p>
      <w:r>
        <w:rPr/>
        <w:t>2. Отозвать уведомление / предложить урегулирование по следующим условиям: [обоснованная просьба].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приложения — [количество] л.</w:t>
      </w:r>
    </w:p>
    <w:p>
      <w:r>
        <w:rPr/>
        <w:t>2. Уведомление и доказательства получения — [количество] л.</w:t>
      </w:r>
    </w:p>
    <w:p>
      <w:r>
        <w:rPr/>
        <w:t>3. Документы об устранении нарушения — [количество] л.</w:t>
      </w:r>
    </w:p>
    <w:p>
      <w:r>
        <w:rPr/>
        <w:t>4. Платежи, акты и переписка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Получено уведомление: нужно проверить основание отказа, нарушение и порядок доставки.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Направление возражений само по себе не приостанавливает действие уведомления.</w:t>
      </w:r>
    </w:p>
    <w:p>
      <w:r>
        <w:rPr/>
        <w:t>4. Надлежащий способ судебной защиты зависит от основания и последствий прекращения; оцените сроки без промедления.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450.1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619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5a4f710216fdced777b2d5a1335560ccdefe66fd/" TargetMode="External"/><Relationship Id="rId10" Type="http://schemas.openxmlformats.org/officeDocument/2006/relationships/hyperlink" Target="https://www.consultant.ru/document/cons_doc_LAW_9027/0f3b9f7e1408dd048a2b10e50a7f1c1b3aef1244/" TargetMode="External"/><Relationship Id="rId11" Type="http://schemas.openxmlformats.org/officeDocument/2006/relationships/hyperlink" Target="https://via-jure.ru/document-claim-lease-termination-response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уведомление о расторжении аренды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