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об участии по видеоконференц-связи</w:t>
      </w:r>
    </w:p>
    <w:p>
      <w:pPr>
        <w:pStyle w:val="Heading1"/>
        <w:keepNext/>
      </w:pPr>
      <w:r>
        <w:rPr/>
        <w:t>1. Необходимость ВКС</w:t>
      </w:r>
    </w:p>
    <w:p>
      <w:r>
        <w:rPr/>
        <w:t>Заседание по делу назначено на [дата, время, часовой пояс]. Заявитель находится в [город]. Личная явка в суд, рассматривающий дело, затруднена в связи с [обстоятельства].</w:t>
      </w:r>
    </w:p>
    <w:p>
      <w:pPr>
        <w:pStyle w:val="Heading1"/>
        <w:keepNext/>
      </w:pPr>
      <w:r>
        <w:rPr/>
        <w:t>2. Организация участия</w:t>
      </w:r>
    </w:p>
    <w:p>
      <w:r>
        <w:rPr/>
        <w:t>Прошу организовать ВКС при содействии [полное наименование суда, адрес]. Участники со стороны заявителя: [Ф. И. О., статус]. Контакты для согласования: [телефон, почта]. Документы о полномочиях будут представлены в установленном порядке.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153.1, 159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Разрешить участие [Ф. И. О.] в заседании [дата и время] с использованием систем ВКС.</w:t>
      </w:r>
    </w:p>
    <w:p>
      <w:r>
        <w:rPr/>
        <w:t>2. Поручить обеспечение участия [название содействующего суда] при наличии технической возможности.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о полномочиях — [количество] л.</w:t>
      </w:r>
    </w:p>
    <w:p>
      <w:r>
        <w:rPr/>
        <w:t>2. Документы об обстоятельствах, затрудняющих явку, при необходимости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Участие из другого суда: нужно указать содействующий суд и участников.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Проверьте техническую возможность и временную разницу между судами.</w:t>
      </w:r>
    </w:p>
    <w:p>
      <w:r>
        <w:rPr/>
        <w:t>4. ВКС требует явки в согласованный суд. Для подключения из дома или офиса используйте отдельное ходатайство о веб-конференции.</w:t>
      </w:r>
    </w:p>
    <w:p>
      <w:r>
        <w:rPr/>
        <w:t>5. Часть 4 статьи 159 АПК РФ предусматривает подачу ходатайства до назначения дела к судебному разбирательству и пятидневный срок рассмотрения. Если заседание уже назначено, подайте его без промедления, объясните причины позднего обращения и учитывайте риск отказа..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153.1 АПК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159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b0a605e5f811eb1d2361cc87db42011c0b067c41/" TargetMode="External"/><Relationship Id="rId10" Type="http://schemas.openxmlformats.org/officeDocument/2006/relationships/hyperlink" Target="https://www.consultant.ru/document/cons_doc_LAW_37800/67cc3bccbfcd0d749fed1c0faef21171f416eff8/" TargetMode="External"/><Relationship Id="rId11" Type="http://schemas.openxmlformats.org/officeDocument/2006/relationships/hyperlink" Target="https://via-jure.ru/document-apk-vks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участии по видеоконференц-связи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