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 w:line="240" w:lineRule="auto"/>
        <w:ind w:left="4025"/>
      </w:pPr>
      <w:r>
        <w:rPr/>
        <w:t>В [полное наименование суда]</w:t>
        <w:br/>
        <w:t>[адрес суда]</w:t>
      </w:r>
    </w:p>
    <w:p>
      <w:pPr>
        <w:spacing w:after="60" w:line="240" w:lineRule="auto"/>
        <w:ind w:left="4025"/>
      </w:pPr>
      <w:r>
        <w:rPr/>
        <w:t>Заявитель: [Ф. И. О. / наименование, статус]</w:t>
        <w:br/>
        <w:t>[адрес, идентификаторы, контакты]</w:t>
        <w:br/>
        <w:t>Представитель: [Ф. И. О., полномочия]</w:t>
      </w:r>
    </w:p>
    <w:p>
      <w:pPr>
        <w:spacing w:after="60" w:line="240" w:lineRule="auto"/>
        <w:ind w:left="4025"/>
      </w:pPr>
      <w:r>
        <w:rPr/>
        <w:t>Другие участники: [Ф. И. О. / наименования, процессуальные статусы, адреса]</w:t>
        <w:br/>
        <w:t>Дело № [номер]</w:t>
        <w:br/>
        <w:t>Судья: [Ф. И. О., если известно]</w:t>
      </w:r>
    </w:p>
    <w:p>
      <w:r>
        <w:rPr/>
        <w:t>Исх. № [номер, если используется]    «___» __________ 20___ г.</w:t>
      </w:r>
    </w:p>
    <w:p>
      <w:pPr>
        <w:pStyle w:val="Title"/>
        <w:jc w:val="center"/>
      </w:pPr>
      <w:r>
        <w:rPr/>
        <w:t>Заявление об изменении размера исковых требований</w:t>
      </w:r>
    </w:p>
    <w:p>
      <w:pPr>
        <w:pStyle w:val="Heading1"/>
        <w:keepNext/>
      </w:pPr>
      <w:r>
        <w:rPr/>
        <w:t>1. Изменение суммы</w:t>
      </w:r>
    </w:p>
    <w:p>
      <w:r>
        <w:rPr/>
        <w:t>Первоначально заявлено [сумма и состав]. После подачи иска [оплата / исправление расчёта / иной факт]. Размер требования увеличивается / уменьшается до [сумма], в том числе [основной долг, проценты, неустойка].</w:t>
      </w:r>
    </w:p>
    <w:p>
      <w:pPr>
        <w:pStyle w:val="Heading1"/>
        <w:keepNext/>
      </w:pPr>
      <w:r>
        <w:rPr/>
        <w:t>2. Расчёт и пределы изменения</w:t>
      </w:r>
    </w:p>
    <w:p>
      <w:r>
        <w:rPr/>
        <w:t>Новый расчёт выполнен за период [период] по формуле [формула], с учётом оплат [данные]. Предмет и основание иска настоящим заявлением не изменяются. Вопрос о государственной пошлине: [доплата / возврат / иное законное основание].</w:t>
      </w:r>
    </w:p>
    <w:p>
      <w:r>
        <w:rPr/>
        <w:t>Изложенные обстоятельства и приложенные доказательства обосновывают обращение с настоящим документом. На основании: статьи 49 АПК РФ.</w:t>
      </w:r>
    </w:p>
    <w:p>
      <w:pPr>
        <w:pStyle w:val="Heading1"/>
        <w:keepNext/>
      </w:pPr>
      <w:r>
        <w:rPr/>
        <w:t>ПРОШУ:</w:t>
      </w:r>
    </w:p>
    <w:p>
      <w:r>
        <w:rPr/>
        <w:t>1. Принять изменение размера исковых требований.</w:t>
      </w:r>
    </w:p>
    <w:p>
      <w:r>
        <w:rPr/>
        <w:t>2. Взыскать [итоговая сумма и составляющие] в соответствии с обновлённым расчётом.</w:t>
      </w:r>
    </w:p>
    <w:p>
      <w:pPr>
        <w:pStyle w:val="Heading1"/>
        <w:keepNext/>
      </w:pPr>
      <w:r>
        <w:rPr/>
        <w:t>Приложения</w:t>
      </w:r>
    </w:p>
    <w:p>
      <w:r>
        <w:rPr/>
        <w:t>1. Обновлённый подписанный расчёт — [количество] л.</w:t>
      </w:r>
    </w:p>
    <w:p>
      <w:r>
        <w:rPr/>
        <w:t>2. Документы об оплате или иных изменившихся обстоятельствах — [количество] л.</w:t>
      </w:r>
    </w:p>
    <w:p>
      <w:r>
        <w:rPr/>
        <w:t>3. Документ по вопросу госпошлины при необходимости — [количество] л.</w:t>
      </w:r>
    </w:p>
    <w:p>
      <w:r>
        <w:rPr/>
        <w:t>4. Подтверждение направления участникам — [количество] л.</w:t>
      </w:r>
    </w:p>
    <w:p>
      <w:r>
        <w:rPr/>
        <w:t>Подпись: __________________ / [Ф. И. О., статус] /</w:t>
        <w:br/>
        <w:t>Дата: «___» __________ 20___ г.</w:t>
      </w:r>
    </w:p>
    <w:p>
      <w:pPr>
        <w:pStyle w:val="Title"/>
        <w:pageBreakBefore/>
      </w:pPr>
      <w:r>
        <w:rPr/>
        <w:t>Пояснения к образцу</w:t>
      </w:r>
    </w:p>
    <w:p>
      <w:r>
        <w:rPr>
          <w:b/>
        </w:rPr>
        <w:t>Эту часть удалите из документа перед подачей, отправкой или подписанием.</w:t>
      </w:r>
    </w:p>
    <w:p>
      <w:pPr>
        <w:pStyle w:val="Heading1"/>
        <w:keepNext/>
      </w:pPr>
      <w:r>
        <w:rPr/>
        <w:t>Когда использовать</w:t>
      </w:r>
    </w:p>
    <w:p>
      <w:r>
        <w:rPr/>
        <w:t>Сумма изменилась из-за оплаты, перерасчёта или продолжения начисления.</w:t>
      </w:r>
    </w:p>
    <w:p>
      <w:pPr>
        <w:pStyle w:val="Heading1"/>
        <w:keepNext/>
      </w:pPr>
      <w:r>
        <w:rPr/>
        <w:t>Как подготовить документ</w:t>
      </w:r>
    </w:p>
    <w:p>
      <w:r>
        <w:rPr/>
        <w:t>1. Замените поля в квадратных скобках своими данными. Удалите неприменимые варианты, согласуйте даты, суммы и названия приложений.</w:t>
      </w:r>
    </w:p>
    <w:p>
      <w:r>
        <w:rPr/>
        <w:t>2. Каждый существенный факт подтвердите документом. Проверьте полномочия подписанта и способ подачи или доставки.</w:t>
      </w:r>
    </w:p>
    <w:p>
      <w:r>
        <w:rPr/>
        <w:t>3. Если меняется сам способ защиты или фактическое основание, этот образец необходимо переработать.</w:t>
      </w:r>
    </w:p>
    <w:p>
      <w:r>
        <w:rPr/>
        <w:t>4. Не увеличивайте сумму путём добавления самостоятельных требований без проверки процессуальных правил.</w:t>
      </w:r>
    </w:p>
    <w:p>
      <w:pPr>
        <w:pStyle w:val="Heading1"/>
        <w:keepNext/>
      </w:pPr>
      <w:r>
        <w:rPr/>
        <w:t>Нормативная основа</w:t>
      </w:r>
    </w:p>
    <w:p>
      <w:r>
        <w:rPr/>
      </w:r>
      <w:hyperlink r:id="rId9">
        <w:r>
          <w:rPr>
            <w:rFonts w:ascii="Times New Roman" w:hAnsi="Times New Roman" w:eastAsia="Times New Roman" w:cs="Times New Roman"/>
            <w:sz w:val="24"/>
          </w:rPr>
          <w:t>Статья 49 АПК РФ</w:t>
        </w:r>
      </w:hyperlink>
    </w:p>
    <w:p>
      <w:r>
        <w:rPr/>
        <w:t>Образец требует адаптации к фактам, действующей редакции закона и условиям конкретного договора. Он не содержит данных клиентов или вымышленных судебных дел.</w:t>
      </w:r>
    </w:p>
    <w:p>
      <w:r>
        <w:rPr/>
        <w:t>Подготовил: Дмитрий Холуянов</w:t>
        <w:br/>
        <w:t>Дата подготовки: 21.10.2026</w:t>
        <w:br/>
        <w:t>Холуянов, Зубков и партнёры · via-jure.ru</w:t>
      </w:r>
    </w:p>
    <w:p>
      <w:r>
        <w:rPr/>
      </w:r>
      <w:hyperlink r:id="rId10">
        <w:r>
          <w:rPr>
            <w:rFonts w:ascii="Times New Roman" w:hAnsi="Times New Roman" w:eastAsia="Times New Roman" w:cs="Times New Roman"/>
            <w:sz w:val="24"/>
          </w:rPr>
          <w:t>Страница образца и материалы по теме</w:t>
        </w:r>
      </w:hyperlink>
    </w:p>
    <w:sectPr w:rsidR="00FC693F" w:rsidRPr="0006063C" w:rsidSect="00034616">
      <w:footerReference w:type="default" r:id="rId11"/>
      <w:pgSz w:w="11906" w:h="16838"/>
      <w:pgMar w:top="1134" w:right="1020" w:bottom="1020" w:left="124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24"/>
      </w:rPr>
      <w:t xml:space="preserve">Страница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20" w:line="259" w:lineRule="auto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20" w:line="259" w:lineRule="auto"/>
      <w:outlineLvl w:val="0"/>
    </w:pPr>
    <w:rPr>
      <w:rFonts w:ascii="Times New Roman" w:hAnsi="Times New Roman" w:eastAsia="Times New Roman" w:cs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59" w:lineRule="auto"/>
      <w:outlineLvl w:val="1"/>
    </w:pPr>
    <w:rPr>
      <w:rFonts w:ascii="Times New Roman" w:hAnsi="Times New Roman" w:eastAsia="Times New Roman" w:cs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59" w:lineRule="auto" w:before="20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consultant.ru/document/cons_doc_LAW_37800/72652361d4907619bdbf5d3ab2f0093b51700384/" TargetMode="External"/><Relationship Id="rId10" Type="http://schemas.openxmlformats.org/officeDocument/2006/relationships/hyperlink" Target="https://via-jure.ru/document-apk-amend-claim.html" TargetMode="External"/><Relationship Id="rId1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изменении размера исковых требований в арбитражный суд</dc:title>
  <dc:subject>Обезличенный образец</dc:subject>
  <dc:creator>Холуянов, Зубков и партнёры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>Образец документа</cp:category>
</cp:coreProperties>
</file>